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Immeuble d'appartements à La Haye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Avec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ThermoProtect</w:t>
        </w:r>
      </w:hyperlink>
      <w:r>
        <w:rPr>
          <w:b/>
          <w:bCs/>
        </w:rPr>
        <w:t>: aucune fissure après 9 ans sur la façade.</w:t>
      </w:r>
      <w:r>
        <w:t xml:space="preserve"> Aucun test officiel n'était prévu à l'époque, mais la pratique donne souvent des résultats convaincants. Les photos montrent un complexe résidentiel dans le Dedemsvaartweg à La Haye, aux Pays-Bas. Les façades ont été peintes au printemps 2006 et le 25/02/2015, M. Henk van Leeuwen de Fa. Le Coateq capte l'objet d'intérêt. À l'époque, deux produits différents étaient utilisés : la peinture de façade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 de SICC GmbH, Berlin, et la peinture de façade d'un leader du marché allemand. Après environ 9 ans, les surfaces ont été mises sous le microscope. SICC GmbH revendique la qualité de producteur : </w:t>
      </w:r>
      <w:r>
        <w:rPr>
          <w:i/>
          <w:iCs/>
        </w:rPr>
        <w:t>" La résistance élevée aux contraintes environnementales telles que le smog, les acides, les sels et l'ozone, ainsi qu'aux rayons UV, garantit la grande élasticité du ClimateCoating</w:t>
      </w:r>
      <w:r>
        <w:rPr>
          <w:i/>
          <w:iCs/>
          <w:sz w:val="30"/>
          <w:szCs w:val="30"/>
          <w:vertAlign w:val="superscript"/>
        </w:rPr>
        <w:t>®</w:t>
      </w:r>
      <w:r>
        <w:rPr>
          <w:i/>
          <w:iCs/>
        </w:rPr>
        <w:t xml:space="preserve"> Exterior et prévient les fissures dues à la fragilisation ou au vieillissement sur une longue période ". La fissuration sous contrainte est fortement réduite car la protection thermique offerte par ClimateCoating</w:t>
      </w:r>
      <w:r>
        <w:rPr>
          <w:i/>
          <w:iCs/>
          <w:sz w:val="30"/>
          <w:szCs w:val="30"/>
          <w:vertAlign w:val="superscript"/>
        </w:rPr>
        <w:t>®</w:t>
      </w:r>
      <w:r>
        <w:rPr>
          <w:i/>
          <w:iCs/>
        </w:rPr>
        <w:t xml:space="preserve"> Exterior, grâce à sa forte teneur en sphères creuses en céramique noyées dans un liant spécial, réduit considérablement les différents mouvements de dilatation des matériaux de construction."</w:t>
      </w:r>
      <w:r>
        <w:t xml:space="preserve"> Les photos lui donnent raison, le test pratique sur la façade en extérieur a également été réussi ici : le revêtement est exempt de fissures après 9 ans.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28870,30387,30389,30391,30393,30395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fr/produits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Immeuble d'appartements à La Haye</dc:title>
  <cp:revision>0</cp:revision>
</cp:coreProperties>
</file>