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StuccoTex 80</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pStyle w:val="Heading3"/>
        <w:keepNext w:val="0"/>
        <w:keepLines w:val="0"/>
        <w:spacing w:before="281" w:after="281"/>
        <w:rPr>
          <w:b/>
          <w:bCs/>
          <w:sz w:val="28"/>
          <w:szCs w:val="28"/>
        </w:rPr>
      </w:pPr>
      <w:r>
        <w:rPr>
          <w:rFonts w:ascii="Times New Roman" w:eastAsia="Times New Roman" w:hAnsi="Times New Roman" w:cs="Times New Roman"/>
          <w:i w:val="0"/>
          <w:color w:val="auto"/>
        </w:rPr>
        <w:t xml:space="preserve">L'ultime plâtre léger texturé qui réduit les contraintes thermiques </w:t>
      </w:r>
      <w:r>
        <w:rPr>
          <w:rFonts w:ascii="Times New Roman" w:eastAsia="Times New Roman" w:hAnsi="Times New Roman" w:cs="Times New Roman"/>
          <w:i w:val="0"/>
          <w:color w:val="auto"/>
        </w:rPr>
        <w:t>Avec 0,85 kg/dm³ en matière sèche, le crépi texturé StuccoTex 80 est si léger qu'il n'affecte pas les conditions statiques de la façade. Les contraintes thermiques sont réduites car StuccoTex 80 est très élastique. Cela signifie qu'il peut également être utilisé sur des substrats exigeants tels que le bois. Vous pouvez pratiquement plier ce plâtre léger ! Tous les revêtements et encres ClimateCoating</w:t>
      </w:r>
      <w:r>
        <w:rPr>
          <w:rFonts w:ascii="Times New Roman" w:eastAsia="Times New Roman" w:hAnsi="Times New Roman" w:cs="Times New Roman"/>
          <w:i w:val="0"/>
          <w:color w:val="auto"/>
          <w:sz w:val="35"/>
          <w:szCs w:val="35"/>
          <w:vertAlign w:val="superscript"/>
        </w:rPr>
        <w:t>®</w:t>
      </w:r>
      <w:r>
        <w:rPr>
          <w:rFonts w:ascii="Times New Roman" w:eastAsia="Times New Roman" w:hAnsi="Times New Roman" w:cs="Times New Roman"/>
          <w:i w:val="0"/>
          <w:color w:val="auto"/>
        </w:rPr>
        <w:t xml:space="preserve"> sont basés sur la technologie des membranes réfléchissantes et ont un effet purement physique. Depuis 2003, ces revêtements écologiques et performants impressionnent les utilisateurs du monde entier par leurs propriétés particulières et leur rentabilité élevée.</w:t>
      </w:r>
    </w:p>
    <w:p>
      <w:r>
        <w:t xml:space="preserve">Léger, rapide à appliquer et extrêmement résistant aux intempéries - voilà comment un plâtre doit être en termes de traitement et de propriétés. StuccoTex 80 peut faire encore plus, car il est très élastique et réduit les contraintes thermiques, de sorte qu'il peut également être appliqué sur des substrats exigeants, comme le bois. La technologie innovante du produit rend cela possible. </w:t>
      </w:r>
    </w:p>
    <w:p>
      <w:pPr>
        <w:numPr>
          <w:ilvl w:val="0"/>
          <w:numId w:val="1"/>
        </w:numPr>
        <w:spacing w:before="240"/>
        <w:ind w:left="720" w:hanging="210"/>
        <w:jc w:val="left"/>
      </w:pPr>
      <w:r>
        <w:t>0,85 kg/dm³ léger</w:t>
      </w:r>
    </w:p>
    <w:p>
      <w:pPr>
        <w:numPr>
          <w:ilvl w:val="0"/>
          <w:numId w:val="1"/>
        </w:numPr>
        <w:ind w:left="720" w:hanging="210"/>
        <w:jc w:val="left"/>
      </w:pPr>
      <w:r>
        <w:t>hautement élastique</w:t>
      </w:r>
    </w:p>
    <w:p>
      <w:pPr>
        <w:numPr>
          <w:ilvl w:val="0"/>
          <w:numId w:val="1"/>
        </w:numPr>
        <w:spacing w:after="240"/>
        <w:ind w:left="720" w:hanging="210"/>
        <w:jc w:val="left"/>
      </w:pPr>
      <w:r>
        <w:t>environ 1,0 mm d'épaisseur de grain</w:t>
      </w:r>
    </w:p>
    <w:p>
      <w:pPr>
        <w:rPr>
          <w:b/>
          <w:bCs/>
        </w:rPr>
      </w:pPr>
      <w:r>
        <w:rPr>
          <w:b/>
          <w:bCs/>
        </w:rPr>
        <w:t>Structure et couleur</w:t>
      </w:r>
      <w:r>
        <w:t xml:space="preserve"> Le plâtre est à grain fin et crée une surface décorative à la structure homogène. Vous avez le choix entre le blanc classique et de très belles teintes pastel modernes. Le revêtement de façade ThermoProtect vous permet de mettre des accents colorés forts en toute simplicité. Cette peinture de façade conserve toutes les propriétés de StuccoTex 80, sans qu'il soit nécessaire de respecter les valeurs de référence de luminosité. </w:t>
      </w:r>
      <w:r>
        <w:rPr>
          <w:b/>
          <w:bCs/>
        </w:rPr>
        <w:t>Facile à utiliser</w:t>
      </w:r>
      <w:r>
        <w:t xml:space="preserve"> Ce grain fin est pulvérisé avec une pression de 3,5 bars et n'a pas besoin d'être lissé par la suite. StuccoTex est prêt à l'emploi et peut être ajusté avec de l'eau à la viscosité de traitement souhaitée.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323"/>
        <w:gridCol w:w="5992"/>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total_sales</w:t>
            </w:r>
          </w:p>
        </w:tc>
        <w:tc>
          <w:tcPr>
            <w:tcMar>
              <w:top w:w="15" w:type="dxa"/>
              <w:left w:w="15" w:type="dxa"/>
              <w:bottom w:w="15" w:type="dxa"/>
              <w:right w:w="15" w:type="dxa"/>
            </w:tcMar>
            <w:vAlign w:val="center"/>
            <w:hideMark/>
          </w:tcPr>
          <w:p>
            <w:r>
              <w:t>0</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21831_custom_list_file</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wcml_sync_hash</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attr_label_translations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qode_single_product_new_meta</w:t>
            </w:r>
          </w:p>
        </w:tc>
        <w:tc>
          <w:tcPr>
            <w:tcMar>
              <w:top w:w="15" w:type="dxa"/>
              <w:left w:w="15" w:type="dxa"/>
              <w:bottom w:w="15" w:type="dxa"/>
              <w:right w:w="15" w:type="dxa"/>
            </w:tcMar>
            <w:vAlign w:val="center"/>
            <w:hideMark/>
          </w:tcPr>
          <w:p>
            <w:r>
              <w:t>no</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StuccoTex 80</dc:title>
  <cp:revision>0</cp:revision>
</cp:coreProperties>
</file>