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RustPrimer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Protection anticorrosion prête à l'emploi pour les métaux ferreux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Lorsque les choses sont très rouillées, RustPrimer peut faire des merveilles et fournir la bonne adhérence.</w:t>
      </w:r>
    </w:p>
    <w:p>
      <w:r>
        <w:t xml:space="preserve">RustPrimer est un primaire anticorrosion à base de résine acrylique, à l'eau, sans solvant, sans plomb et sans chromate, destiné à une utilisation intérieure et extérieure. RustPrimer est utilisé comme primaire pour une protection moyenne contre la corrosion sur les surfaces en fer et en acier.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RustPrimer</dc:title>
  <cp:revision>0</cp:revision>
</cp:coreProperties>
</file>