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ThermoProtect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Protection durable des façades avec effet d'économie d'énergie</w:t>
      </w:r>
      <w:r>
        <w:rPr>
          <w:rFonts w:ascii="Times New Roman" w:eastAsia="Times New Roman" w:hAnsi="Times New Roman" w:cs="Times New Roman"/>
          <w:i w:val="0"/>
          <w:color w:val="auto"/>
        </w:rPr>
        <w:t xml:space="preserve"> Ce revêtement de façade prêt à l'emploi protège contre les intempéries, les algues, les mousses et les champignons et améliore le bilan énergétique du bâtiment tout au long de l'année. ThermoProtect est une peinture de façade et une dispersion de haute qualité qui maintient la façade sèche, régule l'humidité et la température et est exceptionnellement robuste et durable. Tous les revêtements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r>
        <w:t xml:space="preserve">Le revêtement de façade prêt à l'emploi ThermoProtect possède des propriétés de régulation de l'humidité et de la température. Il réduit la formation d'algues et diminue la consommation d'énergie. La synthèse unique d'une dispersion de polyacrylate avec des sphères creuses en céramique et des activateurs crée une membrane réfléchissante après application, ce qui garantit une façade intacte, sèche et sans intempéries d'une durée supérieure à la moyenne. </w:t>
      </w:r>
      <w:r>
        <w:rPr>
          <w:b/>
          <w:bCs/>
        </w:rPr>
        <w:t>Déshumidification</w:t>
      </w:r>
      <w:r>
        <w:t xml:space="preserve"> Cette membrane agit comme une barrière qui protège la maçonnerie contre la pénétration des précipitations et de la condensation. En même temps, l'effet capillaire déshumidifie la maçonnerie. Une maçonnerie sèche isole beaucoup mieux qu'une maçonnerie humide ! La perte de chaleur de transmission est réduite. La maçonnerie sèche absorbe plus efficacement les apports solaires du soleil bas en hiver et améliore ainsi le bilan énergétique d'un bâtiment. </w:t>
      </w:r>
      <w:r>
        <w:rPr>
          <w:b/>
          <w:bCs/>
        </w:rPr>
        <w:t>Régulation de la température</w:t>
      </w:r>
      <w:r>
        <w:t xml:space="preserve"> En été, les murs extérieurs sont refroidis par la réflexion des ondes courtes du soleil et par les processus d'évaporation directionnelle. Cela permet de réduire les charges de refroidissement et donc les coûts énergétiques. Dans le même temps, les murs extérieurs sont maintenus au sec, ce qui empêche le développement des algues, notamment sur les façades isolées. Lorsqu'il est utilisé dans des climats chauds, le transport de la chaleur de l'extérieur vers l'intérieur est réduit.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21831_default_editor</w:t>
            </w:r>
          </w:p>
        </w:tc>
        <w:tc>
          <w:tcPr>
            <w:tcMar>
              <w:top w:w="15" w:type="dxa"/>
              <w:left w:w="15" w:type="dxa"/>
              <w:bottom w:w="15" w:type="dxa"/>
              <w:right w:w="15" w:type="dxa"/>
            </w:tcMar>
            <w:vAlign w:val="center"/>
            <w:hideMark/>
          </w:tcPr>
          <w:p>
            <w:r>
              <w:t>&lt;ul&gt; &lt;li&gt;&lt;a href="https://www.climatecoating.com/wp-content/uploads/2020/11/Technisches-Merkblatt-ThermoProtect-Deutsch.pdf"&gt;Caractéristiques techniques (PDF)&lt;/a&gt;&lt;/li&gt; &lt;/ul&gt;</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ThermoProtect</dc:title>
  <cp:revision>0</cp:revision>
</cp:coreProperties>
</file>