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GlossPlus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Couche protectrice incolore et brillante avec bloqueur d'UV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L'aspect brillant du bâtiment.</w:t>
      </w:r>
    </w:p>
    <w:p>
      <w:r>
        <w:t>GlossPlus est un revêtement de protection incolore à base d'eau avec un bloqueur d'UV pour l'extérieur. GlossPlus améliore la nettoyabilité des revêtements ClimateCoating</w:t>
      </w:r>
      <w:r>
        <w:rPr>
          <w:sz w:val="30"/>
          <w:szCs w:val="30"/>
          <w:vertAlign w:val="superscript"/>
        </w:rPr>
        <w:t>®</w:t>
      </w:r>
      <w:r>
        <w:t xml:space="preserve"> et augmente leur résistance mécanique. En cas d'utilisation sur des revêtements ClimateCoating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GlossPlus</dc:title>
  <cp:revision>0</cp:revision>
</cp:coreProperties>
</file>