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Sanosil S003</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pStyle w:val="Heading3"/>
        <w:keepNext w:val="0"/>
        <w:keepLines w:val="0"/>
        <w:spacing w:before="281" w:after="281"/>
        <w:rPr>
          <w:b/>
          <w:bCs/>
          <w:sz w:val="28"/>
          <w:szCs w:val="28"/>
        </w:rPr>
      </w:pPr>
      <w:r>
        <w:rPr>
          <w:rFonts w:ascii="Times New Roman" w:eastAsia="Times New Roman" w:hAnsi="Times New Roman" w:cs="Times New Roman"/>
          <w:i w:val="0"/>
          <w:color w:val="auto"/>
        </w:rPr>
        <w:t>Désinfection des surfaces et des aérosols</w:t>
      </w:r>
      <w:r>
        <w:rPr>
          <w:rFonts w:ascii="Times New Roman" w:eastAsia="Times New Roman" w:hAnsi="Times New Roman" w:cs="Times New Roman"/>
          <w:i w:val="0"/>
          <w:color w:val="auto"/>
        </w:rPr>
        <w:t xml:space="preserve"> Sanosil S003 est l'éliminateur de spores de moisissures utilisé pour traiter l'air intérieur et la contamination secondaire.</w:t>
      </w:r>
    </w:p>
    <w:p>
      <w:r>
        <w:t xml:space="preserve">Le Sanosil S003 est vaporisé dans la pièce à traiter à l'aide d'un dispositif de nébulisation à froid. Pour désactiver tous les spores, tout l'inventaire reste dans la pièce. Le temps d'exposition est d'environ 120 minutes. </w:t>
      </w:r>
      <w:r>
        <w:rPr>
          <w:b/>
          <w:bCs/>
        </w:rPr>
        <w:t xml:space="preserve">Duo efficace </w:t>
      </w:r>
      <w:r>
        <w:t xml:space="preserve">Sanosil S003 &amp; S010 désactivent les toxines des moisissures et leurs allergènes tant sur le mur que dans l'air. Jusqu'à présent, on ne connaît aucun micro-organisme que Sanosil 003 &amp; 010 n'inactive pas. Grâce à la bonne compatibilité des matériaux, le tissu du bâtiment est protégé. Sanosil S003 &amp; S010 sont respectueux de l'environnement et totalement inoffensifs pour l'organisme humain après application. Les produits peuvent donc être utilisés sans hésitation dans tous les espaces de vie, même dans la cuisine ou la chambre des enfants. Les pièces sont de nouveau habitables immédiatement après le traitement. Sanosil S003 &amp; S010 ont un potentiel de désinfection élevé et sont non toxiques, ils se dégradent après le traitement pour retrouver les ingrédients originaux contenus dans l'eau. Les papiers peints et autres matériaux détachés sont simplement jetés avec les déchets ménagers après traitement. Des mesures de protection individuelle telles qu'une combinaison de protection et un masque respiratoire sont nécessaires pour se protéger contre une exposition accrue aux spores lors de l'utilisation de Sanosil S003 &amp; S010.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323"/>
        <w:gridCol w:w="5992"/>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total_sales</w:t>
            </w:r>
          </w:p>
        </w:tc>
        <w:tc>
          <w:tcPr>
            <w:tcMar>
              <w:top w:w="15" w:type="dxa"/>
              <w:left w:w="15" w:type="dxa"/>
              <w:bottom w:w="15" w:type="dxa"/>
              <w:right w:w="15" w:type="dxa"/>
            </w:tcMar>
            <w:vAlign w:val="center"/>
            <w:hideMark/>
          </w:tcPr>
          <w:p>
            <w:r>
              <w:t>0</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wcml_sync_hash</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attr_label_translations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qode_single_product_new_meta</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21831_custom_list_file</w:t>
            </w:r>
          </w:p>
        </w:tc>
        <w:tc>
          <w:tcPr>
            <w:tcMar>
              <w:top w:w="15" w:type="dxa"/>
              <w:left w:w="15" w:type="dxa"/>
              <w:bottom w:w="15" w:type="dxa"/>
              <w:right w:w="15" w:type="dxa"/>
            </w:tcMar>
            <w:vAlign w:val="center"/>
            <w:hideMark/>
          </w:tcPr>
          <w:p>
            <w:r>
              <w:t>Array</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Sanosil S003</dc:title>
  <cp:revision>0</cp:revision>
</cp:coreProperties>
</file>