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ZincPrimer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Gotowy do użycia promotor przyczepności dla metali nieżelaznych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Dobre przyleganie wymaga silnego partnera. ZincPrimer jest idealnym uzupełnieniem dla wszystkich powłok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 metalach nieżelaznych.</w:t>
      </w:r>
    </w:p>
    <w:p>
      <w:r>
        <w:t xml:space="preserve">ZincPrimer jest wodnym, bezrozpuszczalnikowym, bezołowiowym i bezchromianowym promotorem przyczepności na bazie żywicy akrylowej do stosowania wewnątrz i na zewnątrz. ZincPrimer jest stosowany jako środek zwiększający przyczepność do metali nieżelaznych, takich jak cynk, stal ocynkowana, stal nierdzewna, stal aluminiowa, aluminium i miedź. Może być również stosowany jako podkład do lekkiej ochrony antykorozyjnej na powierzchniach żelaznych i stalowych.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ZincPrimer</dc:title>
  <cp:revision>0</cp:revision>
</cp:coreProperties>
</file>