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Refleksyjna powłoka dachowa o doskonałych właściwościach chłodzących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ThermoActive to klimatyczna powłoka dachowa. To sprawia, że w gorącym słońcu pomieszczenia są chłodne. ThermoActive wydłuża żywotność konstrukcji dachu i obniża temperaturę wewnątrz budynku. Oszczędza to środki na konserwację dachu i zmniejsza zużycie energii przez systemy klimatyzacyjne. Wszystkie powłoki i farby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opierają się na technologii membran refleksyjnych i mają czysto fizyczny efekt. Przyjazne dla środowiska i wysokowydajne powłoki przekonują użytkowników na całym świecie od 2003 roku swoimi szczególnymi właściwościami i wysoką ekonomicznością. </w:t>
      </w:r>
      <w:r>
        <w:rPr>
          <w:rFonts w:ascii="Times New Roman" w:eastAsia="Times New Roman" w:hAnsi="Times New Roman" w:cs="Times New Roman"/>
          <w:i/>
          <w:iCs/>
          <w:color w:val="auto"/>
        </w:rPr>
        <w:t>Broszura produktów ThermoActive w formie przewijanego pliku PDF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</w:t>
      </w:r>
      <w:r>
        <w:rPr>
          <w:rFonts w:ascii="Times New Roman" w:eastAsia="Times New Roman" w:hAnsi="Times New Roman" w:cs="Times New Roman"/>
          <w:i w:val="0"/>
          <w:strike w:val="0"/>
          <w:color w:val="0000EE"/>
          <w:u w:val="none" w:color="0000EE"/>
        </w:rPr>
        <w:drawing>
          <wp:inline>
            <wp:extent cx="762000" cy="762000"/>
            <wp:docPr id="100001" name="" descr="Flipbook ThermoActive DE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 xml:space="preserve">Innowacyjna receptura i wysokiej jakości surowce sprawiają, że po nałożeniu powłoki powstaje elastyczna i refleksyjna membrana o doskonałych właściwościach: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bardzo wysoki współczynnik odbicia światła słonecznego</w:t>
      </w:r>
    </w:p>
    <w:p>
      <w:pPr>
        <w:numPr>
          <w:ilvl w:val="0"/>
          <w:numId w:val="1"/>
        </w:numPr>
        <w:ind w:left="720" w:hanging="210"/>
        <w:jc w:val="left"/>
      </w:pPr>
      <w:r>
        <w:t>długotrwała odporność materiału</w:t>
      </w:r>
    </w:p>
    <w:p>
      <w:pPr>
        <w:numPr>
          <w:ilvl w:val="0"/>
          <w:numId w:val="1"/>
        </w:numPr>
        <w:ind w:left="720" w:hanging="210"/>
        <w:jc w:val="left"/>
      </w:pPr>
      <w:r>
        <w:t>ponadprzeciętna elastyczność i wytrzymałość</w:t>
      </w:r>
    </w:p>
    <w:p>
      <w:pPr>
        <w:numPr>
          <w:ilvl w:val="0"/>
          <w:numId w:val="1"/>
        </w:numPr>
        <w:ind w:left="720" w:hanging="210"/>
        <w:jc w:val="left"/>
      </w:pPr>
      <w:r>
        <w:t>Wodoszczelność/odporność na deszcz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Odporność na temperaturę od -40 do + 150°C</w:t>
      </w:r>
    </w:p>
    <w:p>
      <w:pPr>
        <w:rPr>
          <w:b/>
          <w:bCs/>
        </w:rPr>
      </w:pPr>
      <w:r>
        <w:rPr>
          <w:b/>
          <w:bCs/>
        </w:rPr>
        <w:t>Wysokie wartości odbicia - prawie jak śnieg</w:t>
      </w:r>
      <w:r>
        <w:t xml:space="preserve"> Powłoka dachowa ThermoActive jest w stanie odbijać ponad 91% światła słonecznego. Jest to sprawdzony szczyt. Czysty śnieg odbija 100% światła słonecznego. </w:t>
      </w:r>
      <w:r>
        <w:rPr>
          <w:b/>
          <w:bCs/>
        </w:rPr>
        <w:t>Redukcja kosztów dzięki pasywnej klimatyzacji</w:t>
      </w:r>
      <w:r>
        <w:t xml:space="preserve"> Refleksyjna powłoka ThermoActive pochłania wilgoć, która paruje pod wpływem promieni słonecznych i chłodzi. Dach nie musi być koniecznie pokryty białym lakierem. W przypadku ciemniejszych odcieni uzyskuje się również wysoką wydajność chłodzenia przez odparowanie. W ten sposób można w każdym przypadku zmniejszyć zużycie energii na chłodzenie i przyczynić się do redukcji emisji</w:t>
      </w:r>
      <w:r>
        <w:rPr>
          <w:sz w:val="30"/>
          <w:szCs w:val="30"/>
          <w:vertAlign w:val="subscript"/>
        </w:rPr>
        <w:t>CO2</w:t>
      </w:r>
      <w:r>
        <w:t xml:space="preserve">. </w:t>
      </w:r>
      <w:r>
        <w:rPr>
          <w:b/>
          <w:bCs/>
        </w:rPr>
        <w:t>Przedłużona żywotność konstrukcji dachu</w:t>
      </w:r>
      <w:r>
        <w:t xml:space="preserve"> Doskonała elastyczność ThermoActive umożliwia bezproblemowe mostkowanie przejść materiałowych i to w temperaturach od -40°C do +150°C. Dach pozostaje wodoszczelny. Powłoka ta jest bardzo wytrzymała i niewrażliwa na wpływy środowiska, takie jak kwasy, zasady, ozon, tlenki azotu i siarki. Ponadto powłoka ta jest wyjątkowo odporna na promieniowanie UV. Brak kruchości, brak łuszczenia się farby, brak starzenia się i to na dłuższą metę. Wszystko to razem przedłuża żywotność konstrukcji dachu i zmniejsza koszty konserwacji.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mediathek/broschueren/thermoactive/" TargetMode="Externa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ThermoActive</dc:title>
  <cp:revision>0</cp:revision>
</cp:coreProperties>
</file>