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NatureGlaze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Impregnat do drewna barwiony i odporny na warunki atmosferyczne - glazura</w:t>
      </w:r>
      <w:r>
        <w:rPr>
          <w:rFonts w:ascii="Times New Roman" w:eastAsia="Times New Roman" w:hAnsi="Times New Roman" w:cs="Times New Roman"/>
          <w:i w:val="0"/>
          <w:color w:val="auto"/>
        </w:rPr>
        <w:t xml:space="preserve"> NatureGlaze jest glazurniczą powłoką high-tech dla wszystkich ograniczonych wymiarowo, stabilnych i niewymiarowo stabilne elementy drewniane w obszarach zewnętrznych, na przykład deski z piórem i wpustem, półdrewno, okiennice, bramy i niewymiarowo stabilne elementy drewniane, takie jak parapety balkonowe, pergole i ogrodzenia. Wysoka odporność na warunki atmosferyczne</w:t>
      </w:r>
    </w:p>
    <w:p>
      <w:pPr>
        <w:rPr>
          <w:b/>
          <w:bCs/>
        </w:rPr>
      </w:pPr>
      <w:r>
        <w:rPr>
          <w:b/>
          <w:bCs/>
        </w:rPr>
        <w:t>Zaawansowana technologicznie powłoka, która spełnia swoją obietnicę</w:t>
      </w:r>
      <w:r>
        <w:t xml:space="preserve"> Dzięki ClimateCoating</w:t>
      </w:r>
      <w:r>
        <w:rPr>
          <w:sz w:val="30"/>
          <w:szCs w:val="30"/>
          <w:vertAlign w:val="superscript"/>
        </w:rPr>
        <w:t>®</w:t>
      </w:r>
      <w:r>
        <w:t xml:space="preserve"> NatureGlaze elementy drewniane są chronione i pozostają piękne przez wyjątkowo długi czas. Współdziałanie przyczepności, elastyczności i ekstremalnej odporności, w połączeniu z redukcją pęcznienia i kurczenia się, w idealny sposób opóźnia proces starzenia się drewna. Nie łuszczy się farba, nie blaknie. Obiecuję. </w:t>
      </w:r>
      <w:r>
        <w:rPr>
          <w:b/>
          <w:bCs/>
        </w:rPr>
        <w:t>Obszary zastosowania</w:t>
      </w:r>
      <w:r>
        <w:t xml:space="preserve"> NatureGlaze jest przeznaczony do elementów drewnianych o ograniczonej stabilności wymiarowej (deski pióro-wpust, kratownice, okiennice i bramy) oraz do elementów drewnianych o innej stabilności wymiarowej (parapety balkonowe, gonty, pergole i płoty). Podczas gdy gruba powłoka NatureGlaze oferuje łatwe do opanowania spektrum kolorów, kryjąca powłoka Nature jest dostępna w wielu odcieniach kolorystycznych. Gotowy do użycia podkład NaturePrimer uzupełnia zestaw produktów. </w:t>
      </w:r>
    </w:p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323"/>
        <w:gridCol w:w="5992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total_sales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0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wcml_sync_hash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attr_label_translations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qode_single_product_new_meta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21831_custom_list_file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NatureGlaze</dc:title>
  <cp:revision>0</cp:revision>
</cp:coreProperties>
</file>