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RustPrimer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Gotowa do użycia ochrona antykorozyjna dla metali żelaznych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Kiedy rzeczy są bardzo zardzewiałe, RustPrimer może zdziałać cuda i zapewnić właściwą przyczepność.</w:t>
      </w:r>
    </w:p>
    <w:p>
      <w:r>
        <w:t xml:space="preserve">RustPrimer jest wodorozcieńczalnym, bezrozpuszczalnikowym, bezołowiowym i bezchromianowym podkładem antykorozyjnym na bazie żywicy akrylowej do stosowania wewnątrz i na zewnątrz. RustPrimer jest stosowany jako podkład do średniej ochrony antykorozyjnej na powierzchniach żelaznych i stalowych.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RustPrimer</dc:title>
  <cp:revision>0</cp:revision>
</cp:coreProperties>
</file>