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ThermoProtect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Długotrwała ochrona fasady z efektem oszczędności energii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Gotowa do użycia powłoka elewacyjna chroni przed działaniem czynników atmosferycznych, porastaniem algami, mchem i grzybami oraz poprawia całoroczny bilans energetyczny budynku. ThermoProtect to farba fasadowa i wysokiej jakości dyspersja, która utrzymuje fasadę suchą, reguluje wilgotność i temperaturę oraz jest wyjątkowo wytrzymała i trwała. Wszystkie powłoki ClimateCoating</w:t>
      </w:r>
      <w:r>
        <w:rPr>
          <w:rFonts w:ascii="Times New Roman" w:eastAsia="Times New Roman" w:hAnsi="Times New Roman" w:cs="Times New Roman"/>
          <w:i w:val="0"/>
          <w:color w:val="auto"/>
          <w:sz w:val="35"/>
          <w:szCs w:val="35"/>
          <w:vertAlign w:val="superscript"/>
        </w:rPr>
        <w:t>®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opierają się na technologii membran refleksyjnych i mają czysto fizyczny efekt. Przyjazne dla środowiska i wysokowydajne powłoki przekonują użytkowników na całym świecie od 2003 roku swoimi szczególnymi właściwościami i wysoką ekonomicznością.</w:t>
      </w:r>
    </w:p>
    <w:p>
      <w:r>
        <w:t xml:space="preserve">Gotowa do użycia powłoka elewacyjna ThermoProtect posiada właściwości regulujące wilgotność i temperaturę. Ogranicza powstawanie glonów i obniża zużycie energii. Unikalna synteza dyspersji poliakrylowej z ceramicznymi pustymi sferami i aktywatorami tworzy po aplikacji membranę odbijającą światło, która zapewnia ponadprzeciętnie długą nienaruszoną, suchą i wolną od czynników atmosferycznych elewację. </w:t>
      </w:r>
      <w:r>
        <w:rPr>
          <w:b/>
          <w:bCs/>
        </w:rPr>
        <w:t>Osuszanie</w:t>
      </w:r>
      <w:r>
        <w:t xml:space="preserve"> Membrana ta działa jak bariera chroniąca mur przed wnikaniem opadów atmosferycznych i kondensacją pary wodnej. Jednocześnie efekt kapilarny powoduje osuszanie muru. Suchy mur izoluje znacznie lepiej niż wilgotny! Zmniejszają się straty ciepła przesyłowego. Suchy mur w zimie lepiej absorbuje energię słoneczną z niskiego słońca i w ten sposób poprawia bilans energetyczny budynku. </w:t>
      </w:r>
      <w:r>
        <w:rPr>
          <w:b/>
          <w:bCs/>
        </w:rPr>
        <w:t>Regulacja temperatury</w:t>
      </w:r>
      <w:r>
        <w:t xml:space="preserve"> W lecie ściany zewnętrzne są chłodzone przez odbicie krótkofalowych promieni słonecznych oraz przez kierunkowe procesy parowania. Zmniejsza to obciążenia chłodnicze, a tym samym koszty energii. Jednocześnie ściany zewnętrzne są utrzymywane w stanie suchym, co przeciwdziała rozwojowi glonów, szczególnie na elewacjach izolowanych. Przy zastosowaniu w gorącym klimacie, transport ciepła z zewnątrz do wewnątrz jest zredukowany.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21831_default_editor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&lt;ul&gt; &lt;li&gt;&lt;a href="https://www.climatecoating.com/wp-content/uploads/2020/11/Technisches-Merkblatt-ThermoProtect-Deutsch.pdf"&gt;Właściwości techniczne (PDF)&lt;/a&gt;&lt;/li&gt; &lt;/ul&gt;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ThermoProtect</dc:title>
  <cp:revision>0</cp:revision>
</cp:coreProperties>
</file>