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IndustrySpecial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Wszechstronna powłoka w przemyśle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IndustrySpecial jest odporną powłoką ochronną o odporności na temperatury od -40°C do +150°C. Wszystkie powłoki i kolory ClimateCoating© oparte są na technologii membran refleksyjnych i mają czysto fizyczny efekt. Przyjazne dla środowiska i wysokowydajne powłoki przekonują użytkowników na całym świecie od 2003 roku swoimi szczególnymi właściwościami i wysoką ekonomicznością.</w:t>
      </w:r>
    </w:p>
    <w:p>
      <w:pPr>
        <w:rPr>
          <w:b/>
          <w:bCs/>
        </w:rPr>
      </w:pPr>
      <w:r>
        <w:rPr>
          <w:b/>
          <w:bCs/>
        </w:rPr>
        <w:t>Wszechstronny zawodnik</w:t>
      </w:r>
      <w:r>
        <w:t xml:space="preserve"> Szeroki zakres zastosowań IndustrySpecial zaczyna się od prostego pokrycia zbiornika silosu w celu stabilizacji temperatury, a kończy na ochronie przed wilgocią i kondensacją, antyelektrostatyce i ekranowaniu, izolacji cieplnej i dźwiękowej, powiększaniu powierzchni i odbijaniu światła. IndustrySpecial to prawdziwy multitalent! </w:t>
      </w:r>
      <w:r>
        <w:rPr>
          <w:b/>
          <w:bCs/>
        </w:rPr>
        <w:t>Wyjątkowo rozciągliwy</w:t>
      </w:r>
      <w:r>
        <w:t xml:space="preserve"> Powłoka IndustrySpecial jest odporna na duże obciążenia mechaniczne. Metalowa perforowana taśma o szerokości 17 mm na jednym ze zdjęć po lewej stronie może być wielokrotnie zginana, a nawet skręcana. Powłoka nie wykazuje pęknięć. IndustrySpecial jest wyjątkowo plastyczny, może łączyć różne materiały i trwale ukrywać najdrobniejsze pęknięcia. </w:t>
      </w:r>
      <w:r>
        <w:rPr>
          <w:b/>
          <w:bCs/>
        </w:rPr>
        <w:t>Typowy zakres zastosowań od -40°C do +150°C</w:t>
      </w:r>
      <w:r>
        <w:t xml:space="preserve"> Odporność IndustrySpecial na wysokie temperatury oraz jego odporność na agresywne wpływy środowiska są doceniane przez naszych klientów na całym świecie. Do tej pory pokryte: </w:t>
      </w:r>
    </w:p>
    <w:p>
      <w:pPr>
        <w:numPr>
          <w:ilvl w:val="0"/>
          <w:numId w:val="1"/>
        </w:numPr>
        <w:spacing w:before="240"/>
        <w:ind w:left="720" w:hanging="210"/>
        <w:jc w:val="left"/>
      </w:pPr>
      <w:r>
        <w:t>Zbiorniki, silosy, duże pojemniki</w:t>
      </w:r>
    </w:p>
    <w:p>
      <w:pPr>
        <w:numPr>
          <w:ilvl w:val="0"/>
          <w:numId w:val="1"/>
        </w:numPr>
        <w:ind w:left="720" w:hanging="210"/>
        <w:jc w:val="left"/>
      </w:pPr>
      <w:r>
        <w:t>Rury, pręty</w:t>
      </w:r>
    </w:p>
    <w:p>
      <w:pPr>
        <w:numPr>
          <w:ilvl w:val="0"/>
          <w:numId w:val="1"/>
        </w:numPr>
        <w:ind w:left="720" w:hanging="210"/>
        <w:jc w:val="left"/>
      </w:pPr>
      <w:r>
        <w:t>Pojemniki, skrzynki metalowe</w:t>
      </w:r>
    </w:p>
    <w:p>
      <w:pPr>
        <w:numPr>
          <w:ilvl w:val="0"/>
          <w:numId w:val="1"/>
        </w:numPr>
        <w:ind w:left="720" w:hanging="210"/>
        <w:jc w:val="left"/>
      </w:pPr>
      <w:r>
        <w:t>Okładziny hal</w:t>
      </w:r>
    </w:p>
    <w:p>
      <w:pPr>
        <w:numPr>
          <w:ilvl w:val="0"/>
          <w:numId w:val="1"/>
        </w:numPr>
        <w:ind w:left="720" w:hanging="210"/>
        <w:jc w:val="left"/>
      </w:pPr>
      <w:r>
        <w:t>Marquee</w:t>
      </w:r>
    </w:p>
    <w:p>
      <w:pPr>
        <w:numPr>
          <w:ilvl w:val="0"/>
          <w:numId w:val="1"/>
        </w:numPr>
        <w:spacing w:after="240"/>
        <w:ind w:left="720" w:hanging="210"/>
        <w:jc w:val="left"/>
      </w:pPr>
      <w:r>
        <w:t>elastyczne powierzchnie z tworzyw sztucznych</w:t>
      </w:r>
    </w:p>
    <w:p>
      <w:r>
        <w:t xml:space="preserve">Chcesz rozwiązać bardzo konkretny problem za pomocą powłoki? Z przyjemnością znajdziemy razem z Państwem </w:t>
      </w:r>
      <w:hyperlink r:id="rId4" w:history="1">
        <w:r>
          <w:rPr>
            <w:color w:val="0000EE"/>
            <w:u w:val="single" w:color="0000EE"/>
          </w:rPr>
          <w:t>SpecialSolution</w:t>
        </w:r>
      </w:hyperlink>
      <w:r>
        <w:t xml:space="preserve">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obszary-zastosowania/przemysl-i-rozwiazania-specjalne/" TargetMode="Externa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IndustrySpecial</dc:title>
  <cp:revision>0</cp:revision>
</cp:coreProperties>
</file>