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Bloki mieszkalne w Botkyrka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Uderzające zastosowanie wartości obliczeniowych ClimateCoating</w:t>
      </w:r>
      <w:r>
        <w:rPr>
          <w:b/>
          <w:bCs/>
          <w:sz w:val="30"/>
          <w:szCs w:val="30"/>
          <w:vertAlign w:val="superscript"/>
        </w:rPr>
        <w:t>®</w:t>
      </w:r>
      <w:r>
        <w:rPr>
          <w:b/>
          <w:bCs/>
        </w:rPr>
        <w:t xml:space="preserve">. 12% oszczędności energii dzięki renowacji fasady przy użyciu </w:t>
      </w:r>
      <w:hyperlink r:id="rId4" w:history="1">
        <w:r>
          <w:rPr>
            <w:b/>
            <w:bCs/>
            <w:color w:val="0000EE"/>
            <w:u w:val="single" w:color="0000EE"/>
          </w:rPr>
          <w:t>ClimateCoating</w:t>
        </w:r>
        <w:r>
          <w:rPr>
            <w:b/>
            <w:bCs/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b/>
            <w:bCs/>
            <w:color w:val="0000EE"/>
            <w:u w:val="single" w:color="0000EE"/>
          </w:rPr>
          <w:t xml:space="preserve"> ThermoProtect</w:t>
        </w:r>
      </w:hyperlink>
      <w:r>
        <w:t xml:space="preserve"> Bloki mieszkalne Botkyrka to dwa duże budynki mieszkalne o adresach </w:t>
      </w:r>
      <w:hyperlink r:id="rId5" w:tgtFrame="_blank" w:history="1">
        <w:r>
          <w:rPr>
            <w:color w:val="0000EE"/>
            <w:u w:val="single" w:color="0000EE"/>
          </w:rPr>
          <w:t>Branta Backen 7-15 i 17-29 w Tumba, gmina Botkyrka niedaleko Sztokholmu w Szwecji</w:t>
        </w:r>
      </w:hyperlink>
      <w:r>
        <w:t>. Botkyrka to gmina w szwedzkiej prowincji Stockholms län i historycznej prowincji Södermanland. Główną miejscowością gminy jest Tumba. W 2009 r. rozpoczęto przygotowania do remontu elewacji. Obejmowało to inspekcje, konsultacje i prognozę oczekiwanego potencjału oszczędności energii. Na podstawie wartości obliczeniowych ClimateCoating</w:t>
      </w:r>
      <w:r>
        <w:rPr>
          <w:sz w:val="30"/>
          <w:szCs w:val="30"/>
          <w:vertAlign w:val="superscript"/>
        </w:rPr>
        <w:t>®</w:t>
      </w:r>
      <w:r>
        <w:t xml:space="preserve"> berlińska firma inżynierska DIMaGB określiła ΔUäqu na 19%, co po uwzględnieniu geometrii budynku daje potencjał oszczędności ΔQ = 12%. W wyniku analizy opłacalności przedsiębiorstwo mieszkaniowe zdecydowało się na renowację elewacji przy użyciu powłoki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. W lutym 2014 r. ÅF-Infrastructure AB, międzynarodowa szwedzka firma inżynieryjna/konsultingowa, przeprowadziła ocenę monitoringu. </w:t>
      </w:r>
      <w:r>
        <w:rPr>
          <w:i/>
          <w:iCs/>
        </w:rPr>
        <w:t>"Dla Branta Jaws 7-15, spadek [des Energieverbrauchs] odpowiadał 11,0%, a dla Branta Jaws 17-29 - 13,2% w tym samym okresie."</w:t>
      </w:r>
      <w:r>
        <w:t xml:space="preserve">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86"/>
        <w:gridCol w:w="6374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28858,31056,31058,31060,31062,31064,31066,31068,31070,31072,31074,31076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l/produkty/termoprotect/" TargetMode="External" /><Relationship Id="rId5" Type="http://schemas.openxmlformats.org/officeDocument/2006/relationships/hyperlink" Target="https://goo.gl/maps/CsjeFzJq7K62" TargetMode="Externa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Bloki mieszkalne w Botkyrka</dc:title>
  <cp:revision>0</cp:revision>
</cp:coreProperties>
</file>