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Dom mieszkalny w Beringe (NL)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r>
        <w:t xml:space="preserve">Pod adresem Hoogstraat 47 w Beringe (L) właściciel domu i mistrz malarski Thijs Martens w 2016 roku pokrył dachówki na czarno, a fasadę na biało. Wartości zużycia energii grzewczej nie są jeszcze dostępne, ale są </w:t>
      </w:r>
      <w:r>
        <w:rPr>
          <w:i/>
          <w:iCs/>
        </w:rPr>
        <w:t>już</w:t>
      </w:r>
      <w:r>
        <w:t xml:space="preserve"> pierwsze doświadczenia: </w:t>
      </w:r>
      <w:r>
        <w:rPr>
          <w:i/>
          <w:iCs/>
        </w:rPr>
        <w:t>"Nieocieplone poddasze nie jest już tak bardzo zimne w zimie"</w:t>
      </w:r>
      <w:r>
        <w:t xml:space="preserve"> i </w:t>
      </w:r>
      <w:r>
        <w:rPr>
          <w:i/>
          <w:iCs/>
        </w:rPr>
        <w:t>"Nasze ogrzewanie potrzebuje tylko 30 minut, aby przejść z 17°C do 20°C, gdy wracamy do domu. Przed ClimateCoating</w:t>
      </w:r>
      <w:r>
        <w:rPr>
          <w:i/>
          <w:iCs/>
          <w:sz w:val="30"/>
          <w:szCs w:val="30"/>
          <w:vertAlign w:val="superscript"/>
        </w:rPr>
        <w:t>®</w:t>
      </w:r>
      <w:r>
        <w:rPr>
          <w:i/>
          <w:iCs/>
        </w:rPr>
        <w:t xml:space="preserve"> trwało to 1,5 godziny"</w:t>
      </w:r>
      <w:r>
        <w:t xml:space="preserve">. Ściany zewnętrzne są konstrukcją dwupowłokową z pustką powietrzną i tzw. połówkami cegieł jako okładziną klinkierową. Znacznie krótsze czasy nagrzewania i wolniejsze schładzanie wpływają na oszczędność energii.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30436,30438,28932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 mieszkalny w Beringe (NL)</dc:title>
  <cp:revision>0</cp:revision>
</cp:coreProperties>
</file>