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NaturePrimer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Promotor de adherencia listo para usar para componentes de madera de exterior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NaturePrimer es una imprimación lista para usar para componentes de madera exterior de dimensiones limitadas y no estables. Se basa en la tecnología de membranas reflectantes, es de difusión variable y se adapta a las propiedades de la naturaleza.</w:t>
      </w:r>
    </w:p>
    <w:p>
      <w:r>
        <w:t>ClimateCoating</w:t>
      </w:r>
      <w:r>
        <w:rPr>
          <w:sz w:val="30"/>
          <w:szCs w:val="30"/>
          <w:vertAlign w:val="superscript"/>
        </w:rPr>
        <w:t>®</w:t>
      </w:r>
      <w:r>
        <w:t xml:space="preserve">-NaturePrimer y -Nature son un dúo perfecto para la protección opaca de los componentes exteriores de madera. La interacción de adhesión, elasticidad y resistencia extrema, combinada con la reducción del hinchamiento y la contracción, retrasa el proceso de envejecimiento de la madera de forma ideal.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3"/>
        <w:gridCol w:w="599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total_sales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wcml_sync_hash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attr_label_translations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qode_single_product_new_meta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21831_custom_list_file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NaturePrimer</dc:title>
  <cp:revision>0</cp:revision>
</cp:coreProperties>
</file>