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Casa de apartamentos en Kapfenberg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10% de ahorro de energía en calefacción tras la renovación de la fachada realizada en 2011, evaluación por el WEG</w:t>
      </w:r>
      <w:r>
        <w:t xml:space="preserve"> El bloque de apartamentos de Kapfenberg (Austria) es un edificio de gran altura (planta baja + 10 pisos) con 44 apartamentos construido en 1974. El sistema de calefacción era de distrito (sin agua caliente). La superficie de la fachada renovada en 2011 con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asciende a unos 4.100 m². La empresa especializada que realizó los trabajos fue Fa. HESCHmaler de 8345 Straden. En enero de 2015 se llevó a cabo un análisis del cambio en el consumo de energía para calefacción por parte del Ing. Franz Windisch y el Ing. Herbert Emminger, que pertenecen a la asociación de propietarios. Mientras que el consumo de energía para calefacción en el periodo de facturación 2010/2011 seguía siendo de 394,6 MWh, en los dos siguientes periodos de facturación sólo fue de 352,8 y 358,9 MWh. Esto corresponde a una reducción del consumo de alrededor del 10%. Para una comparación económica, sólo hay que comparar los costes adicionales; en la comparación con el aislamiento de la fachada, se trata de la diferencia de costes de material con la capa de nivelación del ETICS. El potencial de ahorro del aislamiento de las fachadas es dado por IWO Austria como un 22%, por IWO en Alemania es un 19%, co2online gGmbH Berlín da un 19% (02.2014) y según Heizspiegel Alemania 2014 es sólo un 12% (10.2014).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26939,26940,26941,26942,26249,26943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s/producto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Casa de apartamentos en Kapfenberg</dc:title>
  <cp:revision>0</cp:revision>
</cp:coreProperties>
</file>