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Stelling van Amsterdam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>Aumento de la temperatura de la superficie, reducción del ruido</w:t>
      </w:r>
      <w:r>
        <w:t xml:space="preserve"> El Fuerte de San Aagtendijk forma parte del Patrimonio Mundial de la UNESCO "De Stelling van Amsterdam".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ThermoPlus</w:t>
        </w:r>
      </w:hyperlink>
      <w:r>
        <w:t xml:space="preserve"> se aplicó en nombre de la organización "Stadsherstel NV". El antiguo revestimiento, a prueba de manchas, se arregló de antemano. Como resultado del revestimiento con ClimateCoating</w:t>
      </w:r>
      <w:r>
        <w:rPr>
          <w:sz w:val="30"/>
          <w:szCs w:val="30"/>
          <w:vertAlign w:val="superscript"/>
        </w:rPr>
        <w:t>®</w:t>
      </w:r>
      <w:r>
        <w:t xml:space="preserve"> Interior, se observaron los siguientes efectos: menos ruido, mejor distribución del calor y, por tanto, no más paredes frías.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26972,26973,26974,26975,26104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es/productos/thermoplus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Stelling van Amsterdam</dc:title>
  <cp:revision>0</cp:revision>
</cp:coreProperties>
</file>