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ClimateCoating&lt;sup&gt;®&lt;/sup&gt; para casas con entramado de madera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>La colección de fotos sobre el tema "casas con entramado de madera" muestra instantáneas de 2012 a 2015. El revestimiento ClimateCoating</w:t>
      </w:r>
      <w:r>
        <w:rPr>
          <w:sz w:val="30"/>
          <w:szCs w:val="30"/>
          <w:vertAlign w:val="superscript"/>
        </w:rPr>
        <w:t>®</w:t>
      </w:r>
      <w:r>
        <w:t xml:space="preserve"> de las casas con entramado de madera se realizó en las combinaciones Exterior + Naturaleza o Historia + Naturaleza, se utilizó Fix Plus o Nature Primer como imprimación.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para componentes de madera se ha desarrollado para satisfacer los requisitos especiales del material de construcción más antiguo y natural. Precisamente porque la madera está tan viva, reacciona con sensibilidad a las influencias climáticas, como la humedad, la radiación UV, la contaminación del aire, así como a los hongos, las plagas y los insectos. Por eso la madera necesita cuidados y protección. Para los edificios históricos se utiliza el producto </w:t>
      </w:r>
      <w:hyperlink r:id="rId5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History</w:t>
        </w:r>
      </w:hyperlink>
      <w:r>
        <w:t>. Casi todos los sustratos minerales de los edificios antiguos están contaminados con agua y sal. La historia cumple el requisito de protección de monumentos para un revestimiento óptimamente abierto a la capilaridad y a la difusión, que debe evitar la acumulación de sal y humedad y también soportar todas las tensiones ambientales modernas. La aplicación combinada de los productos mencionados para el yeso y la madera es la conclusión lógica del rendimiento observado a largo plazo en diferentes fachadas y en diferentes regiones. La ventaja preventiva para las casas con entramado de madera revestidas con ClimateCoating</w:t>
      </w:r>
      <w:r>
        <w:rPr>
          <w:sz w:val="30"/>
          <w:szCs w:val="30"/>
          <w:vertAlign w:val="superscript"/>
        </w:rPr>
        <w:t>®</w:t>
      </w:r>
      <w:r>
        <w:t xml:space="preserve"> es sobre todo el apaciguamiento térmico y la protección contra la intemperie, especialmente contra la lluvia torrencial.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reduce fuertemente el hinchamiento y la contracción de la madera. Además, hay que tener en cuenta la excelente adherencia de los flancos de ambos productos, es decir, sobre la madera y el yeso, así como las propiedades elásticas y de puenteo de grietas de la membrana ClimateCoating</w:t>
      </w:r>
      <w:r>
        <w:rPr>
          <w:sz w:val="30"/>
          <w:szCs w:val="30"/>
          <w:vertAlign w:val="superscript"/>
        </w:rPr>
        <w:t>®</w:t>
      </w:r>
      <w:r>
        <w:t>. Esto explica la gran idoneidad de ClimateCoating</w:t>
      </w:r>
      <w:r>
        <w:rPr>
          <w:sz w:val="30"/>
          <w:szCs w:val="30"/>
          <w:vertAlign w:val="superscript"/>
        </w:rPr>
        <w:t>®</w:t>
      </w:r>
      <w:r>
        <w:t xml:space="preserve"> para las fachadas con entramado de madera.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70"/>
        <w:gridCol w:w="599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26105,26106,26107,26108,26109,26110,26111,26112,26113,26114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nature/" TargetMode="External" /><Relationship Id="rId5" Type="http://schemas.openxmlformats.org/officeDocument/2006/relationships/hyperlink" Target="https://www.climatecoating.com/es/productos/history/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ClimateCoating&lt;sup&gt;®&lt;/sup&gt; para casas con entramado de madera</dc:title>
  <cp:revision>0</cp:revision>
</cp:coreProperties>
</file>