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Casa Negra en Holanda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El tipo original (2013: 15 años) fue seguido por otros.</w:t>
      </w:r>
      <w:r>
        <w:t xml:space="preserve"> Años antes de que se hablara en los círculos profesionales sobre el revestimiento ligero y los valores TSR, se pintó una casa de color negro con ClimateCoating</w:t>
      </w:r>
      <w:r>
        <w:rPr>
          <w:sz w:val="30"/>
          <w:szCs w:val="30"/>
          <w:vertAlign w:val="superscript"/>
        </w:rPr>
        <w:t>®</w:t>
      </w:r>
      <w:r>
        <w:t>. La "Casa Negra" de Holanda se basó en una idea de Jan de Lange. Este es, por así decirlo, el arquetipo de la casa Black ClimateCoating</w:t>
      </w:r>
      <w:r>
        <w:rPr>
          <w:sz w:val="30"/>
          <w:szCs w:val="30"/>
          <w:vertAlign w:val="superscript"/>
        </w:rPr>
        <w:t>®</w:t>
      </w:r>
      <w:r>
        <w:t>. Después de 15 años en la prueba de campo real de la intemperie, Mr. van Leeuwen en 2013 una imagen del estado actual: Aunque la pintura se ha decolorado después de 15 años, sigue sin grietas ni burbujas. Una sola capa es ahora suficiente para restaurar la imagen original. 1998: Este es el primer objeto tratado con ClimateCoating</w:t>
      </w:r>
      <w:r>
        <w:rPr>
          <w:sz w:val="30"/>
          <w:szCs w:val="30"/>
          <w:vertAlign w:val="superscript"/>
        </w:rPr>
        <w:t>®</w:t>
      </w:r>
      <w:r>
        <w:t xml:space="preserve"> en los Países Bajos. La casa y los graneros se protegieron con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2013: Hoy la pintura está descolorida y necesita un refresco. Esto se hace con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>, que no existía en ese momento. A este precursor de la Casa Negra ClimateCoating</w:t>
      </w:r>
      <w:r>
        <w:rPr>
          <w:sz w:val="30"/>
          <w:szCs w:val="30"/>
          <w:vertAlign w:val="superscript"/>
        </w:rPr>
        <w:t>®</w:t>
      </w:r>
      <w:r>
        <w:t xml:space="preserve"> le siguieron a lo largo de los años otros, no sólo en Holanda y no sólo de madera. En 1998, ClimateCoating</w:t>
      </w:r>
      <w:r>
        <w:rPr>
          <w:sz w:val="30"/>
          <w:szCs w:val="30"/>
          <w:vertAlign w:val="superscript"/>
        </w:rPr>
        <w:t>®</w:t>
      </w:r>
      <w:r>
        <w:t xml:space="preserve"> todavía se importaba de los Estados Unidos, pero desde 2003 la producción se realiza "en Alemania" en las instalaciones de Berlín. Tras muchos años de investigación y desarrollo, SICC ha desarrollado Nature, el revestimiento especial ClimateCoating</w:t>
      </w:r>
      <w:r>
        <w:rPr>
          <w:sz w:val="30"/>
          <w:szCs w:val="30"/>
          <w:vertAlign w:val="superscript"/>
        </w:rPr>
        <w:t>®</w:t>
      </w:r>
      <w:r>
        <w:t xml:space="preserve"> para los componentes de madera de los edificios, a partir del probado revestimiento para fachadas.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26160,26819,26820,26821,26822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hyperlink" Target="https://www.climatecoating.com/en/products/nature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Casa Negra en Holanda</dc:title>
  <cp:revision>0</cp:revision>
</cp:coreProperties>
</file>