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heat flow measurement to Rome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Winter 2015/2016</w:t>
      </w:r>
      <w:r>
        <w:t xml:space="preserve"> As is well known, it is deliberate mischief to re-measure a specimen coated with ClimateCoating</w:t>
      </w:r>
      <w:r>
        <w:rPr>
          <w:sz w:val="30"/>
          <w:szCs w:val="30"/>
          <w:vertAlign w:val="superscript"/>
        </w:rPr>
        <w:t>®</w:t>
      </w:r>
      <w:r>
        <w:t xml:space="preserve"> in the hotplate device, as there is no surface left with this method - no surface, no surface activity. Furthermore, in hotbox and climatic chamber experiments in the laboratory, experience has shown that miniaturization of the experimental set-up does not yield results. Therefore, Italy has gone the way of carrying out a practical test with a very large hotbox. For this purpose, measurements were carried out in the period 11.12.2015 to 25.01.2016 at Via Merulana 121 in Rome. The building has walls made of tuff blocks with a thickness of 80 cm on the ground floor to 40 cm on the upper floors. The "very large hotbox" was a room on the ground floor with a wall 80 cm thick. The heat flow meter 435-2 from Testo was used for the in situ measurement of the heat permeability before and after the application of the product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Long before the measurement, a calculation of the improvement in the thermal insulation properties of the wall was carried out using the calculus tool Calculus with the ClimateCoating</w:t>
      </w:r>
      <w:r>
        <w:rPr>
          <w:sz w:val="30"/>
          <w:szCs w:val="30"/>
          <w:vertAlign w:val="superscript"/>
        </w:rPr>
        <w:t>®</w:t>
      </w:r>
      <w:r>
        <w:t xml:space="preserve"> fTS calculation values. The test led to the following conclusions: The heat flow measurements carried out confirmed the calculation from July 2015 with a good approximation of the data. An improvement of the equivalent U-value by 33% was calculated. A change in thermal conductivity from 0.71 to 0.48 W/mK was measured. This corresponds to 32%.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24364,24366,24368,24370,24372,24374,24376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heat flow measurement to Rome</dc:title>
  <cp:revision>0</cp:revision>
</cp:coreProperties>
</file>