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Three-family house in Zeuthen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The combination of an ETICS made of wood fibre insulation with ClimateCoating</w:t>
      </w:r>
      <w:r>
        <w:rPr>
          <w:b/>
          <w:bCs/>
          <w:sz w:val="30"/>
          <w:szCs w:val="30"/>
          <w:vertAlign w:val="superscript"/>
        </w:rPr>
        <w:t>®</w:t>
      </w:r>
      <w:r>
        <w:rPr>
          <w:b/>
          <w:bCs/>
        </w:rPr>
        <w:t xml:space="preserve"> created a comfortable climate and efficiency.</w:t>
      </w:r>
      <w:r>
        <w:t xml:space="preserve"> It started with a home inspection in mid-February 2010. In the context of the house purchase consultation by the expert of the house clinic</w:t>
      </w:r>
      <w:r>
        <w:rPr>
          <w:sz w:val="30"/>
          <w:szCs w:val="30"/>
          <w:vertAlign w:val="superscript"/>
        </w:rPr>
        <w:t>®</w:t>
      </w:r>
      <w:r>
        <w:t xml:space="preserve"> the house (built in 1936) was examined from the cellar to the roof. </w:t>
      </w:r>
      <w:r>
        <w:rPr>
          <w:i/>
          <w:iCs/>
        </w:rPr>
        <w:t>"Something can be made of it here,"</w:t>
      </w:r>
      <w:r>
        <w:t xml:space="preserve"> affirmed the building expert of the house clinic</w:t>
      </w:r>
      <w:r>
        <w:rPr>
          <w:sz w:val="30"/>
          <w:szCs w:val="30"/>
          <w:vertAlign w:val="superscript"/>
        </w:rPr>
        <w:t>®</w:t>
      </w:r>
      <w:r>
        <w:t xml:space="preserve"> the owner-to-be in his vision to turn the old house into a three-family house according to modern standards. In March, the new owner and builder commissioned DIMaGB Bauplanung with the planning services to obtain the building permit. Decisive for him were the DIMaGB building philosophy as well as the building-physical and constructive concepts, which are based on this and on the experience of a quarter of a century in construction. The client followed the recommendation to upgrade the building envelope as part of the energy modernisation using wood fibre insulation and a coating with thermoceramic membrane technology. The façade was adapted to the new floor plans and fitted with an ETICS made of wood fibre insulation boards with a final coating of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The client chose a lightly tinted pastel shade from the colour palette of around 4,000 shades, which harmonises excellently with the dark window profiles and the engraved roof tiles. Wood fibre insulating materials have decisive advantages over mineral wool and polystyrene: storage and insulating capacity, made from renewable raw materials, low-energy production, no hazardous waste on the facade, fully sorption-capable due to capillary conductivity. Combining this wood-fibre ETICS with the thermo-ceramic membrane technology ClimateCoating</w:t>
      </w:r>
      <w:r>
        <w:rPr>
          <w:sz w:val="30"/>
          <w:szCs w:val="30"/>
          <w:vertAlign w:val="superscript"/>
        </w:rPr>
        <w:t>®</w:t>
      </w:r>
      <w:r>
        <w:t xml:space="preserve"> achieves maximum efficiency and economy. The facade is protected effectively and for a long time against driving rain, UV radiation, summer heat and freeze-thaw cycles. Prevention against the growth of algae and other microorganisms takes place here without fungicides and algaecides. The infrared reflection (IR) within the membrane causes a reduction of the radiation to the cold sky and through a dew point shift the reduction of the moisture potential. The combination of the ClimateCoating</w:t>
      </w:r>
      <w:r>
        <w:rPr>
          <w:sz w:val="30"/>
          <w:szCs w:val="30"/>
          <w:vertAlign w:val="superscript"/>
        </w:rPr>
        <w:t>®</w:t>
      </w:r>
      <w:r>
        <w:t xml:space="preserve"> membrane with the storage and sorption capable substrate has an over-optimal effect. The Haus-Klinik® expert confirms: </w:t>
      </w:r>
      <w:r>
        <w:rPr>
          <w:i/>
          <w:iCs/>
        </w:rPr>
        <w:t>"This is currently (2010) the ecological ETICS: energy-saving, sustainable, economical, efficient."</w:t>
      </w:r>
      <w:r>
        <w:t xml:space="preserve"> By the way: the three-family house was a multi-generation house.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01"/>
        <w:gridCol w:w="575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24276,24278,24280,24282,24284,24286,24288,24290,24292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Three-family house in Zeuthen</dc:title>
  <cp:revision>0</cp:revision>
</cp:coreProperties>
</file>