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 vs Colors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Practical experience proves the advantages of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that is the paint for components made of wood. To be precise: for non-dimensional components made of wood. This means that ClimateCoating</w:t>
      </w:r>
      <w:r>
        <w:rPr>
          <w:sz w:val="30"/>
          <w:szCs w:val="30"/>
          <w:vertAlign w:val="superscript"/>
        </w:rPr>
        <w:t>®</w:t>
      </w:r>
      <w:r>
        <w:t xml:space="preserve"> is not suitable for windows and doors because the thermoceramic membrane cannot withstand the mechanical stresses in the rebate, and it is also not used on running surfaces.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shows its strengths on all other wooden components: Protection against UV radiation, sunlight reflection, driving rain protection, reduced swelling and shrinkage, dehumidification, diffusion openness, crack bridging, permanent elasticity. The prime example is the original Black ClimateCoating</w:t>
      </w:r>
      <w:r>
        <w:rPr>
          <w:sz w:val="30"/>
          <w:szCs w:val="30"/>
          <w:vertAlign w:val="superscript"/>
        </w:rPr>
        <w:t>®</w:t>
      </w:r>
      <w:r>
        <w:t xml:space="preserve"> house in Holland: after 15 years, no cracks, no blisters. This example has already been followed by several in black. There is no need to denigrate other products for wood, the comparison in practice provides a good basis for deciding for or against a product. Sometimes a few pictures say more than many words. You can choose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in thousands of colour shades. They apply it: for wooden houses, half-timbered houses, roof boxes, fences.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22368,22370,22372,22374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natu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 vs Colors</dc:title>
  <cp:revision>0</cp:revision>
</cp:coreProperties>
</file>