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Nature vs Farben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Die Praxis belegt die Vorteile von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Nature</w:t>
        </w:r>
      </w:hyperlink>
      <w:r>
        <w:rPr>
          <w:b/>
          <w:bCs/>
        </w:rPr>
        <w:t>.</w:t>
      </w:r>
      <w:r>
        <w:t xml:space="preserv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das ist die Farbe für Bauteile aus Holz. Um genau zu sein: für nicht maßhaltige Bauteile aus Holz. Das bedeutet: für Fenster und Türen ist ClimateCoating</w:t>
      </w:r>
      <w:r>
        <w:rPr>
          <w:sz w:val="30"/>
          <w:szCs w:val="30"/>
          <w:vertAlign w:val="superscript"/>
        </w:rPr>
        <w:t>®</w:t>
      </w:r>
      <w:r>
        <w:t xml:space="preserve"> nicht geeignet, weil die thermokeramische Membran die mechanischen Beanspruchungen im Falz nicht verträgt, und auch auf Laufflächen kommt es nicht zum Einsatz. Auf allen anderen Bauteilen aus Holz spielt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seine Stärken aus: Schutz vor UV-Strahlung, Sonnenlichtreflexion, Schlagregenschutz, vermindertes Quellen und Schwinden, Entfeuchtung, Diffusionsoffenheit, Rissüberbrückung, Dauerelastizität. Das Paradebeispiel ist der Urtyp vom Schwarzen ClimateCoating</w:t>
      </w:r>
      <w:r>
        <w:rPr>
          <w:sz w:val="30"/>
          <w:szCs w:val="30"/>
          <w:vertAlign w:val="superscript"/>
        </w:rPr>
        <w:t>®</w:t>
      </w:r>
      <w:r>
        <w:t>-Haus in Holland: nach 15 Jahren keine Risse, keine Blasen. Diesem Beispiel folgten bereits mehrere in schwarz. Man muss andere Produkte für Holz nicht schlechtmachen, der Vergleich in der Praxis liefert gute Grundlagen für die Entscheidung für oder gegen ein Produkt. Manchmal sagen ein paar Bilder mehr als viele Worte.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können Sie in tausenden Farbtönen auswählen. Sie wenden es an: für Holzhäuser, Fachwerkhäuser, Dachkästen, Zäune.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22367,22369,22371,22373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nature/"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Nature vs Farben</dc:title>
  <cp:revision>0</cp:revision>
</cp:coreProperties>
</file>