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Stelling van Amsterdam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Anhebung der Oberflächentemperaturen, Verringerung des Schalls</w:t>
      </w:r>
      <w:r>
        <w:t xml:space="preserve"> Das Fort St. Aagtendijk gehört zum UNESCO-Weltkulturerbe “De Stelling van Amsterdam”. Im Auftrag der Organisation “Stadsherstel NV” wurde 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> aufgebracht. Dabei wurde vorher die alte, wischfeste Beschichtung fixiert. Im Ergebnis der Beschichtung mit ClimateCoating</w:t>
      </w:r>
      <w:r>
        <w:rPr>
          <w:sz w:val="30"/>
          <w:szCs w:val="30"/>
          <w:vertAlign w:val="superscript"/>
        </w:rPr>
        <w:t>®</w:t>
      </w:r>
      <w:r>
        <w:t xml:space="preserve"> Interieur wurden folgende Effekte festgestellt: weniger Schall, bessere Wärmeverteilung und somit keine kalten Wänden mehr.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22403,22405,22407,22409,22411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rodukte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Stelling van Amsterdam</dc:title>
  <cp:revision>0</cp:revision>
</cp:coreProperties>
</file>