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Holzfassaden mit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Schutz vor Hitze und UV, nicht nur Häuser (schwarz, weinrot, weiß).</w:t>
      </w:r>
      <w:r>
        <w:t xml:space="preserve"> </w:t>
      </w:r>
      <w:r>
        <w:rPr>
          <w:b/>
          <w:bCs/>
        </w:rPr>
        <w:t>Niederlande Nature schützt Holzhäuser zuverlässig</w:t>
      </w:r>
      <w:r>
        <w:t xml:space="preserve"> Das Streichen von Holzfassaden in Schwarz scheint inzwischen Tradition zu haben in den Niederlanden. Eins haben diese Beispiele gemeinsam:</w:t>
      </w:r>
      <w:r>
        <w:rPr>
          <w:i/>
          <w:iCs/>
        </w:rPr>
        <w:t> “Dit woonhuis is ClimateCoating</w:t>
      </w:r>
      <w:r>
        <w:rPr>
          <w:i/>
          <w:iCs/>
          <w:sz w:val="30"/>
          <w:szCs w:val="30"/>
          <w:vertAlign w:val="superscript"/>
        </w:rPr>
        <w:t>®</w:t>
      </w:r>
      <w:r>
        <w:rPr>
          <w:i/>
          <w:iCs/>
        </w:rPr>
        <w:t xml:space="preserve"> Nature toegepast. Na enkele jaren staat er nog in volle pracht bij.“ (Dieses Haus wurde mit </w:t>
      </w:r>
      <w:hyperlink r:id="rId4" w:history="1">
        <w:r>
          <w:rPr>
            <w:i/>
            <w:iCs/>
            <w:color w:val="0000EE"/>
            <w:u w:val="single" w:color="0000EE"/>
          </w:rPr>
          <w:t>ClimateCoating</w:t>
        </w:r>
        <w:r>
          <w:rPr>
            <w:i/>
            <w:iCs/>
            <w:color w:val="0000EE"/>
            <w:sz w:val="30"/>
            <w:szCs w:val="30"/>
            <w:u w:val="single" w:color="0000EE"/>
            <w:vertAlign w:val="superscript"/>
          </w:rPr>
          <w:t>®</w:t>
        </w:r>
        <w:r>
          <w:rPr>
            <w:i/>
            <w:iCs/>
            <w:color w:val="0000EE"/>
            <w:u w:val="single" w:color="0000EE"/>
          </w:rPr>
          <w:t xml:space="preserve"> Nature</w:t>
        </w:r>
      </w:hyperlink>
      <w:r>
        <w:rPr>
          <w:i/>
          <w:iCs/>
        </w:rPr>
        <w:t> gestrichen. Nach ein paar Jahren sieht es noch immer super aus.)</w:t>
      </w:r>
      <w:r>
        <w:t xml:space="preserve"> Dies trifft aber nicht nur für mit ClimateCoating</w:t>
      </w:r>
      <w:r>
        <w:rPr>
          <w:sz w:val="30"/>
          <w:szCs w:val="30"/>
          <w:vertAlign w:val="superscript"/>
        </w:rPr>
        <w:t>®</w:t>
      </w:r>
      <w:r>
        <w:t xml:space="preserve"> Nature in Schwarz beschichteten Häuser zu, sondern auch für andere Bauwerke zu. Das Wasserwirtschaftsamt Vechtstromen (vormals: Regge &amp; Dinkel) verwaltet in Hengelo ein wunderschönes Naturschutzgebiet genannt Kristalbad. Hier hat man sich in 2014 für ClimateCoating</w:t>
      </w:r>
      <w:r>
        <w:rPr>
          <w:sz w:val="30"/>
          <w:szCs w:val="30"/>
          <w:vertAlign w:val="superscript"/>
        </w:rPr>
        <w:t>®</w:t>
      </w:r>
      <w:r>
        <w:t xml:space="preserve"> Nature entschieden. Nach 3 Jahren sind die Objekte noch außergewöhnlich gut erhalten, als ob sie erst letzten Monat behandelt worden wären. Das Holz wird nicht mehr so heiß, wodurch die thermischen Belastungen reduziert werden. Risse gibt es daher kaum noch. Diese guten Erfahrungen mit Schutz vor Sonnenhitze und UV hat man auch in Assendelft gemacht. Die Häuser auf dem “Roten Ring” sind den ganzen Tag der Sonne ausgesetzt. Das Holz leidet stark darunter. ClimateCoating</w:t>
      </w:r>
      <w:r>
        <w:rPr>
          <w:sz w:val="30"/>
          <w:szCs w:val="30"/>
          <w:vertAlign w:val="superscript"/>
        </w:rPr>
        <w:t>®</w:t>
      </w:r>
      <w:r>
        <w:t xml:space="preserve"> Nature bietet jedoch einen zuverlässigen Schutz. Bei dem Haus mit der weinroten Fassade wurde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gestrichen und ist hier mit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endbehandelt. Diese Kombination wirkt auch als UV-Blocker und bietet zudem eine seidig-glänzende Oberfläche. Der Hitzeschutz von Holzhäusern ist bei ClimateCoating</w:t>
      </w:r>
      <w:r>
        <w:rPr>
          <w:sz w:val="30"/>
          <w:szCs w:val="30"/>
          <w:vertAlign w:val="superscript"/>
        </w:rPr>
        <w:t>®</w:t>
      </w:r>
      <w:r>
        <w:t xml:space="preserve"> Nature also nicht allein davon abhängig, ob weiß oder zumindest hell gestrichen wurde. Es sind auch dunkle Farbtöne wie Weinrot und Schwarz möglich.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135"/>
        <w:gridCol w:w="722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22186,22188,22190,22192,22194,22196,22198,22200,22202,22204,22206,22208,22210,22212,22214,22216,22218,22220,22222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nature/" TargetMode="External" /><Relationship Id="rId5" Type="http://schemas.openxmlformats.org/officeDocument/2006/relationships/hyperlink" Target="https://www.climatecoating.com/produkte/glossplu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Holzfassaden mit Nature</dc:title>
  <cp:revision>0</cp:revision>
</cp:coreProperties>
</file>