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Das Schwarze Haus in Holland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Dem Urtyp (2013: 15 Jahre) folgten weitere.</w:t>
      </w:r>
      <w:r>
        <w:t xml:space="preserve"> Schon Jahre, bevor man in Fachkreisen über Hellbezugs- und TSR-Werte sprach, wurde mit ClimateCoating</w:t>
      </w:r>
      <w:r>
        <w:rPr>
          <w:sz w:val="30"/>
          <w:szCs w:val="30"/>
          <w:vertAlign w:val="superscript"/>
        </w:rPr>
        <w:t>®</w:t>
      </w:r>
      <w:r>
        <w:t xml:space="preserve"> ein Haus schwarz angestrichen. „Das Schwarze Haus“ in Holland ging auf eine Idee von Jan de Lange zurück. Dies ist sozusagen der Urtyp vom Schwarzen ClimateCoating</w:t>
      </w:r>
      <w:r>
        <w:rPr>
          <w:sz w:val="30"/>
          <w:szCs w:val="30"/>
          <w:vertAlign w:val="superscript"/>
        </w:rPr>
        <w:t>®</w:t>
      </w:r>
      <w:r>
        <w:t>-Haus. Nach 15 Jahren im echten Praxistest der Frei- bewitterung machte sich Hr. van Leeuwen in 2013 ein Bild vom aktuellen Zustand: Obwohl die Farbe nach 15 Jahren verfärbt ist, ist sie noch ohne Risse und Blasen. Eine einzige Schicht ist jetzt ausreichend, um das Originalbild wiederherzustellen. 1998: Dies ist das erste Objekt, das in den Niederlanden mit ClimateCoating</w:t>
      </w:r>
      <w:r>
        <w:rPr>
          <w:sz w:val="30"/>
          <w:szCs w:val="30"/>
          <w:vertAlign w:val="superscript"/>
        </w:rPr>
        <w:t>®</w:t>
      </w:r>
      <w:r>
        <w:t xml:space="preserve"> behandelt wurde. Das Haus und Scheunen wurden von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geschützt. 2013: Heute ist der Anstrich verfärbt und benötigt eine Auffrischung. Dies erfolgt mit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das es damals noch nicht gab. Diesem Urvater vom Schwarzen ClimateCoating</w:t>
      </w:r>
      <w:r>
        <w:rPr>
          <w:sz w:val="30"/>
          <w:szCs w:val="30"/>
          <w:vertAlign w:val="superscript"/>
        </w:rPr>
        <w:t>®</w:t>
      </w:r>
      <w:r>
        <w:t>-Haus folgten über die Jahre weitere, nicht nur in Holland und nicht nur aus Holz. 1998 wurde ClimateCoating</w:t>
      </w:r>
      <w:r>
        <w:rPr>
          <w:sz w:val="30"/>
          <w:szCs w:val="30"/>
          <w:vertAlign w:val="superscript"/>
        </w:rPr>
        <w:t>®</w:t>
      </w:r>
      <w:r>
        <w:t xml:space="preserve"> noch aus den USA importiert, seit 2003 erfolgt die Produktion am Berliner Standort „made in Germany“. Durch die SICC wurde nach langjähriger Forschung und Entwicklung aus der bewährten Fassadenbeschichtung Nature entwickelt, das spezielle ClimateCoating</w:t>
      </w:r>
      <w:r>
        <w:rPr>
          <w:sz w:val="30"/>
          <w:szCs w:val="30"/>
          <w:vertAlign w:val="superscript"/>
        </w:rPr>
        <w:t>®</w:t>
      </w:r>
      <w:r>
        <w:t xml:space="preserve"> für Bauteile aus Holz.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22064,22066,22068,22070,22072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hyperlink" Target="https://www.climatecoating.com/produkte/nature/"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Schwarze Haus in Holland</dc:title>
  <cp:revision>0</cp:revision>
</cp:coreProperties>
</file>