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Fabrik von Schindler in der Slowakei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r>
        <w:t xml:space="preserve">In Dunskajá Streda, Slowakei wurden im Jahr 2019 rund 14.000 m² Dachfläche des Aufzugsherstellers Schindler výtahy a eskalátory a.s. mit ThermoActive beschichtet. Ausführender Partner war die Firma HOFER SK, s.r.o., 01001 Žilina. </w:t>
      </w:r>
      <w:r>
        <w:rPr>
          <w:b/>
          <w:bCs/>
        </w:rPr>
        <w:t>Das Problem</w:t>
      </w:r>
      <w:r>
        <w:t xml:space="preserve"> Hohe Temperaturen in den Produktionshallen durch Aufheizung der Dächer. Die Dachtemperatur außen betrug bei einer Vergleichsmessung 51,4°C. </w:t>
      </w:r>
      <w:r>
        <w:rPr>
          <w:b/>
          <w:bCs/>
        </w:rPr>
        <w:t>Die Lösung</w:t>
      </w:r>
      <w:r>
        <w:t xml:space="preserve"> Passive Kühlung durch einen Hightech-Anstrichstoff, der auf der reflektiven Membrantechnologie beruht: ThermoActive. Diese passive Kühlung wird durch die extrem hohe Sonnenlichtreflexion und durch Verdunstungsvorgänge erreicht. Das Sonnenlicht wird reflektiert bis zu einem Wert von 91,4% (gesamte Solarreflexion, TSR). </w:t>
      </w:r>
      <w:r>
        <w:rPr>
          <w:b/>
          <w:bCs/>
        </w:rPr>
        <w:t>Das Ergebnis</w:t>
      </w:r>
      <w:r>
        <w:t xml:space="preserve"> Nach der Beschichtung mit der Dachfarbe ThermoActive betrug die Dachtemperatur außen, gemessen unter identischen Bedingungen, nur noch 28,2°C. Somit konnte die Tempratur um 23,2°C gesenkt werden. Durch diese Temperatursenkung können Energieverbräuche zur aktiven Kühlung der Produktionshallen eingespart werden. Weniger Energieaufwand bedeutet Reduktion des CO2-Ausstoßes. Damit wird ein aktiver Beitrag zum Klimaschutz geleistet.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23067,23085,23063,24526,24528,24530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qode_enable_breadcrumbs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Fabrik von Schindler in der Slowakei</dc:title>
  <cp:revision>0</cp:revision>
</cp:coreProperties>
</file>